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通州区残疾人专门协会服务机构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遴选评分办法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4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Style w:val="4"/>
          <w:rFonts w:hint="eastAsia" w:ascii="黑体" w:hAnsi="黑体" w:eastAsia="黑体" w:cs="黑体"/>
          <w:sz w:val="32"/>
          <w:szCs w:val="32"/>
        </w:rPr>
        <w:t>一</w:t>
      </w:r>
      <w:r>
        <w:rPr>
          <w:rStyle w:val="4"/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Style w:val="4"/>
          <w:rFonts w:hint="eastAsia" w:ascii="黑体" w:hAnsi="黑体" w:eastAsia="黑体" w:cs="黑体"/>
          <w:sz w:val="32"/>
          <w:szCs w:val="32"/>
        </w:rPr>
        <w:t>总则</w:t>
      </w:r>
      <w:r>
        <w:rPr>
          <w:rStyle w:val="4"/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为规范残疾人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>专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>门协会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服务机构遴选工作，确保遴选过程公开、公平、公正，特制定本办法。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本办法适用于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>通州区残疾人联合会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对残疾人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>专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>门协会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服务机构的遴选工作。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Style w:val="4"/>
          <w:rFonts w:hint="eastAsia" w:ascii="黑体" w:hAnsi="黑体" w:eastAsia="黑体" w:cs="黑体"/>
          <w:sz w:val="32"/>
          <w:szCs w:val="32"/>
          <w:lang w:eastAsia="zh-CN"/>
        </w:rPr>
        <w:t xml:space="preserve">  </w:t>
      </w:r>
      <w:r>
        <w:rPr>
          <w:rStyle w:val="4"/>
          <w:rFonts w:hint="eastAsia" w:ascii="黑体" w:hAnsi="黑体" w:eastAsia="黑体" w:cs="黑体"/>
          <w:sz w:val="32"/>
          <w:szCs w:val="32"/>
        </w:rPr>
        <w:t>二、评分原则</w:t>
      </w:r>
      <w:r>
        <w:rPr>
          <w:rStyle w:val="4"/>
          <w:rFonts w:hint="eastAsia" w:ascii="黑体" w:hAnsi="黑体" w:eastAsia="黑体" w:cs="黑体"/>
          <w:sz w:val="32"/>
          <w:szCs w:val="32"/>
          <w:lang w:eastAsia="zh-CN"/>
        </w:rPr>
        <w:t xml:space="preserve">    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>公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>平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公正原则：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>评审标准统一，确保所有参与机构享有平等机会。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科学合理原则：评分指标设置科学合理，能够全面反映机构的服务能力和水平。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Style w:val="4"/>
          <w:rFonts w:hint="eastAsia" w:ascii="黑体" w:hAnsi="黑体" w:eastAsia="黑体" w:cs="黑体"/>
          <w:sz w:val="32"/>
          <w:szCs w:val="32"/>
        </w:rPr>
        <w:t>三、 评分指标及权重</w:t>
      </w:r>
      <w:r>
        <w:rPr>
          <w:rStyle w:val="4"/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>机构资质（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20%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>）：包含法人资质和信用记录两个评分维度。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>服务方案（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40%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>）：综合考察服务方案是否符合残疾人群体的实际需求，服务内容的全面性及可持续性，服务模式的创新性及经费预算的科学、合理、详尽。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>服务实力（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40%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>）：包含团队专业性和服务经验两个评分维度。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>具体评分标准见附件评分表。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Style w:val="4"/>
          <w:rFonts w:hint="eastAsia" w:ascii="黑体" w:hAnsi="黑体" w:eastAsia="黑体" w:cs="黑体"/>
          <w:sz w:val="32"/>
          <w:szCs w:val="32"/>
          <w:lang w:eastAsia="zh-CN"/>
        </w:rPr>
        <w:t xml:space="preserve">   </w:t>
      </w:r>
      <w:r>
        <w:rPr>
          <w:rStyle w:val="4"/>
          <w:rFonts w:hint="eastAsia" w:ascii="黑体" w:hAnsi="黑体" w:eastAsia="黑体" w:cs="黑体"/>
          <w:sz w:val="32"/>
          <w:szCs w:val="32"/>
        </w:rPr>
        <w:t>四、 评分方法</w:t>
      </w:r>
      <w:r>
        <w:rPr>
          <w:rStyle w:val="4"/>
          <w:rFonts w:hint="eastAsia" w:ascii="黑体" w:hAnsi="黑体" w:eastAsia="黑体" w:cs="黑体"/>
          <w:sz w:val="32"/>
          <w:szCs w:val="32"/>
          <w:lang w:eastAsia="zh-CN"/>
        </w:rPr>
        <w:t xml:space="preserve">   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组成评审小组，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采用百分制评分，满分为100分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由评审小组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>成员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根据评分标准对各参选机构进行评分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>，所有成员的评分结果汇总求出平均得分，作为机构最终得分。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4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评审小组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>即通州区残疾人专门协会服务项目自行采购小组，由残疾人专门协会工作采购科室的主管领导、采购科室负责人、工作人员及各协会主席组成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Style w:val="4"/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  <w:r>
        <w:rPr>
          <w:rStyle w:val="4"/>
          <w:rFonts w:hint="eastAsia" w:ascii="黑体" w:hAnsi="黑体" w:eastAsia="黑体" w:cs="黑体"/>
          <w:sz w:val="32"/>
          <w:szCs w:val="32"/>
        </w:rPr>
        <w:t>五、评分结果</w:t>
      </w:r>
      <w:r>
        <w:rPr>
          <w:rStyle w:val="4"/>
          <w:rFonts w:hint="eastAsia" w:ascii="黑体" w:hAnsi="黑体" w:eastAsia="黑体" w:cs="黑体"/>
          <w:sz w:val="32"/>
          <w:szCs w:val="32"/>
          <w:lang w:eastAsia="zh-CN"/>
        </w:rPr>
        <w:t xml:space="preserve">   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评审小组根据各机构的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>最终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得分情况，按照从高到低的顺序进行排序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得分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>最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>高的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机构为拟中选机构。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Style w:val="4"/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  <w:r>
        <w:rPr>
          <w:rStyle w:val="4"/>
          <w:rFonts w:hint="eastAsia" w:ascii="黑体" w:hAnsi="黑体" w:eastAsia="黑体" w:cs="黑体"/>
          <w:sz w:val="32"/>
          <w:szCs w:val="32"/>
        </w:rPr>
        <w:t>六、附则</w:t>
      </w:r>
      <w:r>
        <w:rPr>
          <w:rStyle w:val="4"/>
          <w:rFonts w:hint="eastAsia" w:ascii="黑体" w:hAnsi="黑体" w:eastAsia="黑体" w:cs="黑体"/>
          <w:sz w:val="32"/>
          <w:szCs w:val="32"/>
          <w:lang w:eastAsia="zh-CN"/>
        </w:rPr>
        <w:t xml:space="preserve">  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 xml:space="preserve"> 本办法由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>通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>州区残疾人联合会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负责解释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Style w:val="4"/>
          <w:rFonts w:hint="eastAsia" w:ascii="黑体" w:hAnsi="黑体" w:eastAsia="黑体" w:cs="黑体"/>
          <w:sz w:val="32"/>
          <w:szCs w:val="32"/>
          <w:lang w:eastAsia="zh-CN"/>
        </w:rPr>
        <w:t xml:space="preserve">  七、</w:t>
      </w:r>
      <w:r>
        <w:rPr>
          <w:rStyle w:val="4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4"/>
          <w:rFonts w:hint="eastAsia" w:ascii="黑体" w:hAnsi="黑体" w:eastAsia="黑体" w:cs="黑体"/>
          <w:sz w:val="32"/>
          <w:szCs w:val="32"/>
          <w:lang w:eastAsia="zh-CN"/>
        </w:rPr>
        <w:t xml:space="preserve">  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残疾人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>专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>门协会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服务机构遴选评分表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rPr>
          <w:rStyle w:val="4"/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D2E73"/>
    <w:rsid w:val="1F3C8F7F"/>
    <w:rsid w:val="2DFEE736"/>
    <w:rsid w:val="37FF14E1"/>
    <w:rsid w:val="3A2EED8A"/>
    <w:rsid w:val="3B3F8194"/>
    <w:rsid w:val="3EAB0813"/>
    <w:rsid w:val="459E9C17"/>
    <w:rsid w:val="4FF7AC7D"/>
    <w:rsid w:val="577FDEBF"/>
    <w:rsid w:val="5AF788F1"/>
    <w:rsid w:val="5BF3E032"/>
    <w:rsid w:val="5EDE542C"/>
    <w:rsid w:val="5F73BCBE"/>
    <w:rsid w:val="5FF7C01C"/>
    <w:rsid w:val="5FFA4360"/>
    <w:rsid w:val="74FCFF13"/>
    <w:rsid w:val="7A3FB493"/>
    <w:rsid w:val="7B759D33"/>
    <w:rsid w:val="7DBEFE89"/>
    <w:rsid w:val="7EFCEBF7"/>
    <w:rsid w:val="7FFE0288"/>
    <w:rsid w:val="9BFD719F"/>
    <w:rsid w:val="BADE8298"/>
    <w:rsid w:val="D8CFE949"/>
    <w:rsid w:val="DC79178D"/>
    <w:rsid w:val="E78ED17F"/>
    <w:rsid w:val="E7FFB1C2"/>
    <w:rsid w:val="F2D6D2D3"/>
    <w:rsid w:val="FBDBFE69"/>
    <w:rsid w:val="FCFB2FEB"/>
    <w:rsid w:val="FF5E54E8"/>
    <w:rsid w:val="FFB6DBD0"/>
    <w:rsid w:val="FFFD0E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26.6666666666667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user</cp:lastModifiedBy>
  <cp:lastPrinted>2025-03-08T18:30:40Z</cp:lastPrinted>
  <dcterms:modified xsi:type="dcterms:W3CDTF">2025-04-08T09:14:35Z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