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62" w:rsidRPr="003F4B62" w:rsidRDefault="003F4B62" w:rsidP="003F4B62">
      <w:pPr>
        <w:spacing w:line="560" w:lineRule="exact"/>
        <w:jc w:val="left"/>
        <w:rPr>
          <w:rFonts w:asciiTheme="majorEastAsia" w:eastAsiaTheme="majorEastAsia" w:hAnsiTheme="majorEastAsia" w:cs="黑体"/>
          <w:sz w:val="28"/>
          <w:szCs w:val="28"/>
        </w:rPr>
      </w:pPr>
      <w:r w:rsidRPr="003F4B62">
        <w:rPr>
          <w:rFonts w:asciiTheme="majorEastAsia" w:eastAsiaTheme="majorEastAsia" w:hAnsiTheme="majorEastAsia" w:cs="黑体" w:hint="eastAsia"/>
          <w:sz w:val="28"/>
          <w:szCs w:val="28"/>
        </w:rPr>
        <w:t>附件1</w:t>
      </w:r>
      <w:r w:rsidR="003824BD">
        <w:rPr>
          <w:rFonts w:asciiTheme="majorEastAsia" w:eastAsiaTheme="majorEastAsia" w:hAnsiTheme="majorEastAsia" w:cs="黑体" w:hint="eastAsia"/>
          <w:sz w:val="28"/>
          <w:szCs w:val="28"/>
        </w:rPr>
        <w:t>：</w:t>
      </w:r>
    </w:p>
    <w:p w:rsidR="00866AFF" w:rsidRDefault="00B437A0">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w:t>
      </w:r>
      <w:bookmarkStart w:id="0" w:name="OLE_LINK1"/>
      <w:bookmarkStart w:id="1" w:name="OLE_LINK2"/>
      <w:r w:rsidR="00833630" w:rsidRPr="00833630">
        <w:rPr>
          <w:rFonts w:ascii="方正小标宋简体" w:eastAsia="方正小标宋简体" w:hAnsi="黑体" w:cs="黑体" w:hint="eastAsia"/>
          <w:sz w:val="44"/>
          <w:szCs w:val="44"/>
        </w:rPr>
        <w:t>2025年通州区产业工人科学素质提升答题活动</w:t>
      </w:r>
      <w:bookmarkEnd w:id="0"/>
      <w:bookmarkEnd w:id="1"/>
      <w:r w:rsidR="00833630" w:rsidRPr="00833630">
        <w:rPr>
          <w:rFonts w:ascii="方正小标宋简体" w:eastAsia="方正小标宋简体" w:hAnsi="黑体" w:cs="黑体" w:hint="eastAsia"/>
          <w:sz w:val="44"/>
          <w:szCs w:val="44"/>
        </w:rPr>
        <w:t>项目</w:t>
      </w:r>
      <w:r w:rsidR="00D62D46">
        <w:rPr>
          <w:rFonts w:ascii="方正小标宋简体" w:eastAsia="方正小标宋简体" w:hAnsi="黑体" w:cs="黑体" w:hint="eastAsia"/>
          <w:sz w:val="44"/>
          <w:szCs w:val="44"/>
        </w:rPr>
        <w:t>征集的公告</w:t>
      </w:r>
    </w:p>
    <w:p w:rsidR="000A01F2" w:rsidRDefault="000A01F2" w:rsidP="008953D9">
      <w:pPr>
        <w:pStyle w:val="a8"/>
        <w:spacing w:before="0" w:beforeAutospacing="0" w:after="0" w:afterAutospacing="0" w:line="600" w:lineRule="exact"/>
        <w:ind w:firstLineChars="200" w:firstLine="643"/>
        <w:rPr>
          <w:rFonts w:ascii="仿宋_GB2312" w:eastAsia="仿宋_GB2312"/>
          <w:b/>
          <w:bCs/>
          <w:sz w:val="32"/>
          <w:szCs w:val="32"/>
        </w:rPr>
      </w:pPr>
    </w:p>
    <w:p w:rsidR="000A01F2"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535F48">
        <w:rPr>
          <w:rFonts w:ascii="仿宋_GB2312" w:eastAsia="仿宋_GB2312" w:hAnsi="宋体" w:cs="宋体" w:hint="eastAsia"/>
          <w:sz w:val="32"/>
          <w:szCs w:val="32"/>
        </w:rPr>
        <w:t>通州区科学技术协会对</w:t>
      </w:r>
      <w:r w:rsidR="00833630" w:rsidRPr="00833630">
        <w:rPr>
          <w:rFonts w:ascii="仿宋_GB2312" w:eastAsia="仿宋_GB2312" w:hAnsi="宋体" w:cs="宋体" w:hint="eastAsia"/>
          <w:sz w:val="32"/>
          <w:szCs w:val="32"/>
          <w:u w:val="thick"/>
        </w:rPr>
        <w:t>2025</w:t>
      </w:r>
      <w:r w:rsidR="00313CA5">
        <w:rPr>
          <w:rFonts w:ascii="仿宋_GB2312" w:eastAsia="仿宋_GB2312" w:hAnsi="宋体" w:cs="宋体" w:hint="eastAsia"/>
          <w:sz w:val="32"/>
          <w:szCs w:val="32"/>
          <w:u w:val="thick"/>
        </w:rPr>
        <w:t>年通州区产业工人</w:t>
      </w:r>
      <w:r w:rsidR="00833630" w:rsidRPr="00833630">
        <w:rPr>
          <w:rFonts w:ascii="仿宋_GB2312" w:eastAsia="仿宋_GB2312" w:hAnsi="宋体" w:cs="宋体" w:hint="eastAsia"/>
          <w:sz w:val="32"/>
          <w:szCs w:val="32"/>
          <w:u w:val="thick"/>
        </w:rPr>
        <w:t>科学素质提升答题活动</w:t>
      </w:r>
      <w:r w:rsidRPr="00535F48">
        <w:rPr>
          <w:rFonts w:ascii="仿宋_GB2312" w:eastAsia="仿宋_GB2312" w:hAnsi="宋体" w:cs="宋体" w:hint="eastAsia"/>
          <w:sz w:val="32"/>
          <w:szCs w:val="32"/>
        </w:rPr>
        <w:t>项目进行竞价采购，</w:t>
      </w:r>
      <w:proofErr w:type="gramStart"/>
      <w:r w:rsidRPr="00535F48">
        <w:rPr>
          <w:rFonts w:ascii="仿宋_GB2312" w:eastAsia="仿宋_GB2312" w:hAnsi="宋体" w:cs="宋体" w:hint="eastAsia"/>
          <w:sz w:val="32"/>
          <w:szCs w:val="32"/>
        </w:rPr>
        <w:t>请符合</w:t>
      </w:r>
      <w:proofErr w:type="gramEnd"/>
      <w:r w:rsidRPr="00535F48">
        <w:rPr>
          <w:rFonts w:ascii="仿宋_GB2312" w:eastAsia="仿宋_GB2312" w:hAnsi="宋体" w:cs="宋体" w:hint="eastAsia"/>
          <w:sz w:val="32"/>
          <w:szCs w:val="32"/>
        </w:rPr>
        <w:t>要求且能满足本项目服务需求的供应商前来参与，所有参与竞价的供应商，均视同为实质性响应竞价文件要求。</w:t>
      </w:r>
    </w:p>
    <w:p w:rsidR="00882941" w:rsidRPr="007D39EC" w:rsidRDefault="00882941" w:rsidP="00882941">
      <w:pPr>
        <w:ind w:firstLineChars="200" w:firstLine="640"/>
        <w:rPr>
          <w:rFonts w:ascii="黑体" w:eastAsia="黑体" w:hAnsi="黑体"/>
          <w:sz w:val="32"/>
          <w:szCs w:val="32"/>
        </w:rPr>
      </w:pPr>
      <w:r w:rsidRPr="007D39EC">
        <w:rPr>
          <w:rFonts w:ascii="黑体" w:eastAsia="黑体" w:hAnsi="黑体" w:hint="eastAsia"/>
          <w:sz w:val="32"/>
          <w:szCs w:val="32"/>
        </w:rPr>
        <w:t>一、合格比价供应商范围</w:t>
      </w:r>
    </w:p>
    <w:p w:rsidR="00882941" w:rsidRPr="0070737C" w:rsidRDefault="00882941" w:rsidP="00882941">
      <w:pPr>
        <w:ind w:firstLineChars="200" w:firstLine="640"/>
        <w:rPr>
          <w:rFonts w:ascii="仿宋_GB2312" w:eastAsia="仿宋_GB2312" w:hAnsi="宋体"/>
          <w:sz w:val="32"/>
          <w:szCs w:val="32"/>
        </w:rPr>
      </w:pPr>
      <w:r w:rsidRPr="0070737C">
        <w:rPr>
          <w:rFonts w:ascii="仿宋_GB2312" w:eastAsia="仿宋_GB2312" w:hAnsi="宋体" w:hint="eastAsia"/>
          <w:sz w:val="32"/>
          <w:szCs w:val="32"/>
        </w:rPr>
        <w:t>具有合法资质的企业或社会组织。本次竞价拟选定</w:t>
      </w:r>
      <w:r>
        <w:rPr>
          <w:rFonts w:ascii="仿宋_GB2312" w:eastAsia="仿宋_GB2312" w:hAnsi="宋体" w:hint="eastAsia"/>
          <w:sz w:val="32"/>
          <w:szCs w:val="32"/>
        </w:rPr>
        <w:t>1</w:t>
      </w:r>
      <w:r w:rsidRPr="0070737C">
        <w:rPr>
          <w:rFonts w:ascii="仿宋_GB2312" w:eastAsia="仿宋_GB2312" w:hAnsi="宋体" w:hint="eastAsia"/>
          <w:sz w:val="32"/>
          <w:szCs w:val="32"/>
        </w:rPr>
        <w:t>家项目承接单位，项目预算</w:t>
      </w:r>
      <w:r>
        <w:rPr>
          <w:rFonts w:ascii="仿宋_GB2312" w:eastAsia="仿宋_GB2312" w:hAnsi="宋体" w:hint="eastAsia"/>
          <w:sz w:val="32"/>
          <w:szCs w:val="32"/>
        </w:rPr>
        <w:t>4</w:t>
      </w:r>
      <w:r w:rsidRPr="0070737C">
        <w:rPr>
          <w:rFonts w:ascii="仿宋_GB2312" w:eastAsia="仿宋_GB2312" w:hAnsi="宋体" w:hint="eastAsia"/>
          <w:sz w:val="32"/>
          <w:szCs w:val="32"/>
        </w:rPr>
        <w:t>万元</w:t>
      </w:r>
      <w:r>
        <w:rPr>
          <w:rFonts w:ascii="仿宋_GB2312" w:eastAsia="仿宋_GB2312" w:hAnsi="宋体" w:hint="eastAsia"/>
          <w:sz w:val="32"/>
          <w:szCs w:val="32"/>
        </w:rPr>
        <w:t>。</w:t>
      </w:r>
    </w:p>
    <w:p w:rsidR="00866AFF" w:rsidRPr="00AD4B96" w:rsidRDefault="00866AFF" w:rsidP="00882941">
      <w:pPr>
        <w:pStyle w:val="a8"/>
        <w:widowControl/>
        <w:spacing w:before="0" w:beforeAutospacing="0" w:after="0" w:afterAutospacing="0" w:line="600" w:lineRule="exact"/>
        <w:ind w:firstLineChars="200" w:firstLine="643"/>
        <w:rPr>
          <w:rFonts w:ascii="仿宋_GB2312" w:eastAsia="仿宋_GB2312" w:hAnsi="宋体" w:cs="宋体"/>
          <w:b/>
          <w:bCs/>
          <w:sz w:val="32"/>
          <w:szCs w:val="32"/>
        </w:rPr>
      </w:pPr>
      <w:r w:rsidRPr="00AD4B96">
        <w:rPr>
          <w:rFonts w:ascii="仿宋_GB2312" w:eastAsia="仿宋_GB2312" w:hAnsi="宋体" w:cs="宋体" w:hint="eastAsia"/>
          <w:b/>
          <w:bCs/>
          <w:sz w:val="32"/>
          <w:szCs w:val="32"/>
        </w:rPr>
        <w:t>二、报价说明</w:t>
      </w:r>
    </w:p>
    <w:p w:rsidR="00866AFF" w:rsidRPr="00AD4B96" w:rsidRDefault="00866AFF" w:rsidP="00882941">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 xml:space="preserve">1.所有报价除特殊说明外均以人民币（万元）为计算单位。 </w:t>
      </w:r>
    </w:p>
    <w:p w:rsidR="00866AFF" w:rsidRPr="00AD4B96" w:rsidRDefault="00866AFF" w:rsidP="00882941">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2.项目承接单位所报价格应当满足竞价文件中的所有要求，报价不存在可选择报价。</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3.项目报价资金不得用于以下支出：</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w:t>
      </w:r>
      <w:r w:rsidR="004F4B7A">
        <w:rPr>
          <w:rFonts w:ascii="仿宋_GB2312" w:eastAsia="仿宋_GB2312" w:hAnsi="宋体" w:cs="宋体" w:hint="eastAsia"/>
          <w:sz w:val="32"/>
          <w:szCs w:val="32"/>
        </w:rPr>
        <w:t>一</w:t>
      </w:r>
      <w:r w:rsidRPr="00AD4B96">
        <w:rPr>
          <w:rFonts w:ascii="仿宋_GB2312" w:eastAsia="仿宋_GB2312" w:hAnsi="宋体" w:cs="宋体" w:hint="eastAsia"/>
          <w:sz w:val="32"/>
          <w:szCs w:val="32"/>
        </w:rPr>
        <w:t>）形成固定资产的设施设备支出。</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w:t>
      </w:r>
      <w:r w:rsidR="004F4B7A">
        <w:rPr>
          <w:rFonts w:ascii="仿宋_GB2312" w:eastAsia="仿宋_GB2312" w:hAnsi="宋体" w:cs="宋体" w:hint="eastAsia"/>
          <w:sz w:val="32"/>
          <w:szCs w:val="32"/>
        </w:rPr>
        <w:t>二</w:t>
      </w:r>
      <w:r w:rsidRPr="00AD4B96">
        <w:rPr>
          <w:rFonts w:ascii="仿宋_GB2312" w:eastAsia="仿宋_GB2312" w:hAnsi="宋体" w:cs="宋体" w:hint="eastAsia"/>
          <w:sz w:val="32"/>
          <w:szCs w:val="32"/>
        </w:rPr>
        <w:t>）已获得本年度财政经费资助内容。</w:t>
      </w:r>
    </w:p>
    <w:p w:rsidR="00866AFF" w:rsidRDefault="00866AFF" w:rsidP="00866AFF">
      <w:pPr>
        <w:pStyle w:val="a8"/>
        <w:widowControl/>
        <w:spacing w:before="0" w:beforeAutospacing="0" w:after="0" w:afterAutospacing="0" w:line="600" w:lineRule="exact"/>
        <w:ind w:firstLineChars="200" w:firstLine="643"/>
        <w:rPr>
          <w:rFonts w:ascii="仿宋_GB2312" w:eastAsia="仿宋_GB2312" w:hAnsi="宋体" w:cs="宋体"/>
          <w:sz w:val="32"/>
          <w:szCs w:val="32"/>
        </w:rPr>
      </w:pPr>
      <w:r w:rsidRPr="00AD4B96">
        <w:rPr>
          <w:rFonts w:ascii="仿宋_GB2312" w:eastAsia="仿宋_GB2312" w:hAnsi="宋体" w:cs="宋体" w:hint="eastAsia"/>
          <w:b/>
          <w:bCs/>
          <w:sz w:val="32"/>
          <w:szCs w:val="32"/>
        </w:rPr>
        <w:t>三、服务要求</w:t>
      </w:r>
    </w:p>
    <w:p w:rsidR="00882941" w:rsidRPr="0070737C" w:rsidRDefault="00882941" w:rsidP="00882941">
      <w:pPr>
        <w:ind w:firstLineChars="200" w:firstLine="640"/>
        <w:rPr>
          <w:rFonts w:ascii="仿宋_GB2312" w:eastAsia="仿宋_GB2312" w:hAnsi="宋体"/>
          <w:sz w:val="32"/>
          <w:szCs w:val="32"/>
        </w:rPr>
      </w:pPr>
      <w:r w:rsidRPr="0070737C">
        <w:rPr>
          <w:rFonts w:ascii="仿宋_GB2312" w:eastAsia="仿宋_GB2312" w:hAnsi="宋体" w:hint="eastAsia"/>
          <w:sz w:val="32"/>
          <w:szCs w:val="32"/>
        </w:rPr>
        <w:t>1.项目承接单位提供的服务不能低于本竞价文件和行业管理的质量要求。</w:t>
      </w:r>
    </w:p>
    <w:p w:rsidR="00882941" w:rsidRDefault="00882941" w:rsidP="00882941">
      <w:pPr>
        <w:spacing w:line="560" w:lineRule="exact"/>
        <w:ind w:firstLineChars="200" w:firstLine="640"/>
        <w:jc w:val="left"/>
      </w:pPr>
      <w:r>
        <w:rPr>
          <w:rFonts w:ascii="仿宋_GB2312" w:eastAsia="仿宋_GB2312" w:hAnsi="宋体" w:hint="eastAsia"/>
          <w:sz w:val="32"/>
          <w:szCs w:val="32"/>
        </w:rPr>
        <w:t>2、在通州区辖区内，面向</w:t>
      </w:r>
      <w:r w:rsidRPr="00B266BF">
        <w:rPr>
          <w:rFonts w:ascii="仿宋_GB2312" w:eastAsia="仿宋_GB2312" w:hAnsi="宋体" w:hint="eastAsia"/>
          <w:sz w:val="32"/>
          <w:szCs w:val="32"/>
        </w:rPr>
        <w:t>园区</w:t>
      </w:r>
      <w:r>
        <w:rPr>
          <w:rFonts w:ascii="仿宋_GB2312" w:eastAsia="仿宋_GB2312" w:hAnsi="宋体" w:hint="eastAsia"/>
          <w:sz w:val="32"/>
          <w:szCs w:val="32"/>
        </w:rPr>
        <w:t>、</w:t>
      </w:r>
      <w:r w:rsidRPr="00B266BF">
        <w:rPr>
          <w:rFonts w:ascii="仿宋_GB2312" w:eastAsia="仿宋_GB2312" w:hAnsi="宋体" w:hint="eastAsia"/>
          <w:sz w:val="32"/>
          <w:szCs w:val="32"/>
        </w:rPr>
        <w:t>企业</w:t>
      </w:r>
      <w:r>
        <w:rPr>
          <w:rFonts w:ascii="仿宋_GB2312" w:eastAsia="仿宋_GB2312" w:hAnsi="宋体" w:hint="eastAsia"/>
          <w:sz w:val="32"/>
          <w:szCs w:val="32"/>
        </w:rPr>
        <w:t>职工</w:t>
      </w:r>
      <w:r w:rsidRPr="00B266BF">
        <w:rPr>
          <w:rFonts w:ascii="仿宋_GB2312" w:eastAsia="仿宋_GB2312" w:hAnsi="宋体" w:hint="eastAsia"/>
          <w:sz w:val="32"/>
          <w:szCs w:val="32"/>
        </w:rPr>
        <w:t>举办不低于1</w:t>
      </w:r>
      <w:r>
        <w:rPr>
          <w:rFonts w:ascii="仿宋_GB2312" w:eastAsia="仿宋_GB2312" w:hAnsi="宋体" w:hint="eastAsia"/>
          <w:sz w:val="32"/>
          <w:szCs w:val="32"/>
        </w:rPr>
        <w:t>5</w:t>
      </w:r>
      <w:r w:rsidRPr="00B266BF">
        <w:rPr>
          <w:rFonts w:ascii="仿宋_GB2312" w:eastAsia="仿宋_GB2312" w:hAnsi="宋体" w:hint="eastAsia"/>
          <w:sz w:val="32"/>
          <w:szCs w:val="32"/>
        </w:rPr>
        <w:t>场</w:t>
      </w:r>
      <w:r w:rsidR="00313CA5">
        <w:rPr>
          <w:rFonts w:ascii="仿宋_GB2312" w:eastAsia="仿宋_GB2312" w:hAnsi="宋体" w:hint="eastAsia"/>
          <w:sz w:val="32"/>
          <w:szCs w:val="32"/>
        </w:rPr>
        <w:lastRenderedPageBreak/>
        <w:t>产业工人</w:t>
      </w:r>
      <w:r w:rsidRPr="00B266BF">
        <w:rPr>
          <w:rFonts w:ascii="仿宋_GB2312" w:eastAsia="仿宋_GB2312" w:hAnsi="宋体" w:hint="eastAsia"/>
          <w:sz w:val="32"/>
          <w:szCs w:val="32"/>
        </w:rPr>
        <w:t>科学素质</w:t>
      </w:r>
      <w:r w:rsidR="00313CA5">
        <w:rPr>
          <w:rFonts w:ascii="仿宋_GB2312" w:eastAsia="仿宋_GB2312" w:hAnsi="宋体" w:hint="eastAsia"/>
          <w:sz w:val="32"/>
          <w:szCs w:val="32"/>
        </w:rPr>
        <w:t>提升</w:t>
      </w:r>
      <w:r w:rsidRPr="00B266BF">
        <w:rPr>
          <w:rFonts w:ascii="仿宋_GB2312" w:eastAsia="仿宋_GB2312" w:hAnsi="宋体" w:hint="eastAsia"/>
          <w:sz w:val="32"/>
          <w:szCs w:val="32"/>
        </w:rPr>
        <w:t>答题活动，总参与人数不低于1</w:t>
      </w:r>
      <w:r>
        <w:rPr>
          <w:rFonts w:ascii="仿宋_GB2312" w:eastAsia="仿宋_GB2312" w:hAnsi="宋体" w:hint="eastAsia"/>
          <w:sz w:val="32"/>
          <w:szCs w:val="32"/>
        </w:rPr>
        <w:t>5</w:t>
      </w:r>
      <w:r w:rsidRPr="00B266BF">
        <w:rPr>
          <w:rFonts w:ascii="仿宋_GB2312" w:eastAsia="仿宋_GB2312" w:hAnsi="宋体" w:hint="eastAsia"/>
          <w:sz w:val="32"/>
          <w:szCs w:val="32"/>
        </w:rPr>
        <w:t>00人</w:t>
      </w:r>
      <w:r>
        <w:rPr>
          <w:rFonts w:ascii="仿宋_GB2312" w:eastAsia="仿宋_GB2312" w:hAnsi="宋体" w:hint="eastAsia"/>
          <w:sz w:val="32"/>
          <w:szCs w:val="32"/>
        </w:rPr>
        <w:t>，并同步印制科学素质</w:t>
      </w:r>
      <w:r w:rsidR="00313CA5">
        <w:rPr>
          <w:rFonts w:ascii="仿宋_GB2312" w:eastAsia="仿宋_GB2312" w:hAnsi="宋体" w:hint="eastAsia"/>
          <w:sz w:val="32"/>
          <w:szCs w:val="32"/>
        </w:rPr>
        <w:t>提升</w:t>
      </w:r>
      <w:bookmarkStart w:id="2" w:name="_GoBack"/>
      <w:bookmarkEnd w:id="2"/>
      <w:r>
        <w:rPr>
          <w:rFonts w:ascii="仿宋_GB2312" w:eastAsia="仿宋_GB2312" w:hAnsi="宋体" w:hint="eastAsia"/>
          <w:sz w:val="32"/>
          <w:szCs w:val="32"/>
        </w:rPr>
        <w:t>答题宣传海报、易拉宝等</w:t>
      </w:r>
      <w:r w:rsidRPr="00B266BF">
        <w:rPr>
          <w:rFonts w:ascii="仿宋_GB2312" w:eastAsia="仿宋_GB2312" w:hAnsi="宋体" w:hint="eastAsia"/>
          <w:sz w:val="32"/>
          <w:szCs w:val="32"/>
        </w:rPr>
        <w:t>。</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3.利用公众号</w:t>
      </w:r>
      <w:r w:rsidR="005D206A" w:rsidRPr="00AD4B96">
        <w:rPr>
          <w:rFonts w:ascii="仿宋_GB2312" w:eastAsia="仿宋_GB2312" w:hAnsi="宋体" w:cs="宋体" w:hint="eastAsia"/>
          <w:sz w:val="32"/>
          <w:szCs w:val="32"/>
        </w:rPr>
        <w:t>等多种媒体形式</w:t>
      </w:r>
      <w:r w:rsidRPr="00AD4B96">
        <w:rPr>
          <w:rFonts w:ascii="仿宋_GB2312" w:eastAsia="仿宋_GB2312" w:hAnsi="宋体" w:cs="宋体" w:hint="eastAsia"/>
          <w:sz w:val="32"/>
          <w:szCs w:val="32"/>
        </w:rPr>
        <w:t>，开展</w:t>
      </w:r>
      <w:r w:rsidR="00882941">
        <w:rPr>
          <w:rFonts w:ascii="仿宋_GB2312" w:eastAsia="仿宋_GB2312" w:hAnsi="宋体" w:cs="宋体" w:hint="eastAsia"/>
          <w:sz w:val="32"/>
          <w:szCs w:val="32"/>
        </w:rPr>
        <w:t>产业工人科学素质答题</w:t>
      </w:r>
      <w:r w:rsidRPr="00AD4B96">
        <w:rPr>
          <w:rFonts w:ascii="仿宋_GB2312" w:eastAsia="仿宋_GB2312" w:hAnsi="宋体" w:cs="宋体" w:hint="eastAsia"/>
          <w:sz w:val="32"/>
          <w:szCs w:val="32"/>
        </w:rPr>
        <w:t>宣传</w:t>
      </w:r>
      <w:r w:rsidR="00313CA5">
        <w:rPr>
          <w:rFonts w:ascii="仿宋_GB2312" w:eastAsia="仿宋_GB2312" w:hAnsi="宋体" w:cs="宋体" w:hint="eastAsia"/>
          <w:sz w:val="32"/>
          <w:szCs w:val="32"/>
        </w:rPr>
        <w:t>3</w:t>
      </w:r>
      <w:r w:rsidRPr="00AD4B96">
        <w:rPr>
          <w:rFonts w:ascii="仿宋_GB2312" w:eastAsia="仿宋_GB2312" w:hAnsi="宋体" w:cs="宋体" w:hint="eastAsia"/>
          <w:sz w:val="32"/>
          <w:szCs w:val="32"/>
        </w:rPr>
        <w:t>次</w:t>
      </w:r>
      <w:r w:rsidR="00892F3D">
        <w:rPr>
          <w:rFonts w:ascii="仿宋_GB2312" w:eastAsia="仿宋_GB2312" w:hAnsi="宋体" w:cs="宋体" w:hint="eastAsia"/>
          <w:sz w:val="32"/>
          <w:szCs w:val="32"/>
        </w:rPr>
        <w:t>。</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4.项目完成后，要及时提供活动照片、结题报告、文字、影像等相关资料。</w:t>
      </w:r>
    </w:p>
    <w:p w:rsidR="000A01F2" w:rsidRPr="00401E59" w:rsidRDefault="000A01F2" w:rsidP="000A01F2">
      <w:pPr>
        <w:pStyle w:val="a8"/>
        <w:widowControl/>
        <w:spacing w:before="0" w:beforeAutospacing="0" w:after="0" w:afterAutospacing="0"/>
        <w:ind w:firstLineChars="200" w:firstLine="640"/>
        <w:rPr>
          <w:rFonts w:ascii="黑体" w:eastAsia="黑体" w:hAnsi="黑体" w:cs="宋体"/>
          <w:sz w:val="32"/>
          <w:szCs w:val="32"/>
        </w:rPr>
      </w:pPr>
      <w:r>
        <w:rPr>
          <w:rFonts w:ascii="黑体" w:eastAsia="黑体" w:hAnsi="黑体" w:cs="宋体" w:hint="eastAsia"/>
          <w:bCs/>
          <w:sz w:val="32"/>
          <w:szCs w:val="32"/>
        </w:rPr>
        <w:t>四</w:t>
      </w:r>
      <w:r w:rsidRPr="00401E59">
        <w:rPr>
          <w:rFonts w:ascii="黑体" w:eastAsia="黑体" w:hAnsi="黑体" w:cs="宋体" w:hint="eastAsia"/>
          <w:bCs/>
          <w:sz w:val="32"/>
          <w:szCs w:val="32"/>
        </w:rPr>
        <w:t>、参与竞价须知</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1.参与竞价项目承接单位的授权代表需携带《法定代表人授权委托书》、身份证。</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2. 竞价现场参加人员包括∶</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（1）竞价小组（由采购单位相关人员组成）;</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（2）项目承接单位∶授权代表（不超过2 人）;</w:t>
      </w:r>
    </w:p>
    <w:p w:rsidR="000A01F2" w:rsidRPr="00401E59" w:rsidRDefault="000A01F2" w:rsidP="000A01F2">
      <w:pPr>
        <w:pStyle w:val="a8"/>
        <w:widowControl/>
        <w:spacing w:before="0" w:beforeAutospacing="0" w:after="0" w:afterAutospacing="0"/>
        <w:ind w:firstLineChars="200" w:firstLine="640"/>
        <w:rPr>
          <w:rFonts w:ascii="黑体" w:eastAsia="黑体" w:hAnsi="黑体" w:cs="宋体"/>
          <w:sz w:val="32"/>
          <w:szCs w:val="32"/>
        </w:rPr>
      </w:pPr>
      <w:r>
        <w:rPr>
          <w:rFonts w:ascii="黑体" w:eastAsia="黑体" w:hAnsi="黑体" w:cs="宋体" w:hint="eastAsia"/>
          <w:bCs/>
          <w:sz w:val="32"/>
          <w:szCs w:val="32"/>
        </w:rPr>
        <w:t>五</w:t>
      </w:r>
      <w:r w:rsidRPr="00401E59">
        <w:rPr>
          <w:rFonts w:ascii="黑体" w:eastAsia="黑体" w:hAnsi="黑体" w:cs="宋体" w:hint="eastAsia"/>
          <w:bCs/>
          <w:sz w:val="32"/>
          <w:szCs w:val="32"/>
        </w:rPr>
        <w:t>、竞价规则</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本次竞价按照性价比最高、合理</w:t>
      </w:r>
      <w:proofErr w:type="gramStart"/>
      <w:r w:rsidRPr="008D78BB">
        <w:rPr>
          <w:rFonts w:ascii="仿宋_GB2312" w:eastAsia="仿宋_GB2312" w:hAnsi="宋体" w:cs="宋体" w:hint="eastAsia"/>
          <w:sz w:val="32"/>
          <w:szCs w:val="32"/>
        </w:rPr>
        <w:t>可行方竞得</w:t>
      </w:r>
      <w:proofErr w:type="gramEnd"/>
      <w:r w:rsidRPr="008D78BB">
        <w:rPr>
          <w:rFonts w:ascii="仿宋_GB2312" w:eastAsia="仿宋_GB2312" w:hAnsi="宋体" w:cs="宋体" w:hint="eastAsia"/>
          <w:sz w:val="32"/>
          <w:szCs w:val="32"/>
        </w:rPr>
        <w:t>的原则，确定成交供应商。</w:t>
      </w:r>
    </w:p>
    <w:p w:rsidR="000A01F2" w:rsidRPr="008D78BB" w:rsidRDefault="000A01F2" w:rsidP="000A01F2">
      <w:pPr>
        <w:pStyle w:val="a8"/>
        <w:widowControl/>
        <w:spacing w:before="0" w:beforeAutospacing="0" w:after="0" w:afterAutospacing="0"/>
        <w:ind w:firstLineChars="200" w:firstLine="643"/>
        <w:rPr>
          <w:rFonts w:ascii="黑体" w:eastAsia="黑体" w:hAnsi="黑体" w:cs="宋体"/>
          <w:sz w:val="32"/>
          <w:szCs w:val="32"/>
        </w:rPr>
      </w:pPr>
      <w:r>
        <w:rPr>
          <w:rFonts w:ascii="黑体" w:eastAsia="黑体" w:hAnsi="黑体" w:cs="宋体" w:hint="eastAsia"/>
          <w:b/>
          <w:bCs/>
          <w:sz w:val="32"/>
          <w:szCs w:val="32"/>
        </w:rPr>
        <w:t>六</w:t>
      </w:r>
      <w:r w:rsidRPr="008D78BB">
        <w:rPr>
          <w:rFonts w:ascii="黑体" w:eastAsia="黑体" w:hAnsi="黑体" w:cs="宋体" w:hint="eastAsia"/>
          <w:b/>
          <w:bCs/>
          <w:sz w:val="32"/>
          <w:szCs w:val="32"/>
        </w:rPr>
        <w:t>、签订合同</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 xml:space="preserve">1.成交项目承接单位应在规定时间内与采购单位签订合同。 </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2.成交项目承接单位应在规定时间内提供服务。</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8D78BB">
        <w:rPr>
          <w:rFonts w:ascii="仿宋_GB2312" w:eastAsia="仿宋_GB2312" w:hAnsi="宋体" w:cs="宋体" w:hint="eastAsia"/>
          <w:sz w:val="32"/>
          <w:szCs w:val="32"/>
        </w:rPr>
        <w:t>3.成交项目承接单位放弃成交结果，不与采购单位签订政府采购合同或不能按本文件要求的时间为采购单位提供服务的，承担相应的违约责任或法律责任。</w:t>
      </w:r>
    </w:p>
    <w:p w:rsidR="000A01F2" w:rsidRDefault="000A01F2" w:rsidP="000A01F2">
      <w:pPr>
        <w:pStyle w:val="a8"/>
        <w:widowControl/>
        <w:spacing w:before="0" w:beforeAutospacing="0" w:after="0" w:afterAutospacing="0"/>
        <w:ind w:firstLineChars="200" w:firstLine="560"/>
        <w:rPr>
          <w:rFonts w:ascii="宋体" w:hAnsi="宋体" w:cs="宋体"/>
          <w:sz w:val="28"/>
          <w:szCs w:val="28"/>
        </w:rPr>
      </w:pPr>
    </w:p>
    <w:p w:rsidR="000A01F2" w:rsidRPr="00913BF1" w:rsidRDefault="000A01F2" w:rsidP="000A01F2">
      <w:pPr>
        <w:pStyle w:val="a8"/>
        <w:widowControl/>
        <w:spacing w:before="0" w:beforeAutospacing="0" w:after="0" w:afterAutospacing="0"/>
        <w:rPr>
          <w:rFonts w:ascii="宋体" w:hAnsi="宋体" w:cs="宋体"/>
          <w:sz w:val="28"/>
          <w:szCs w:val="28"/>
        </w:rPr>
      </w:pPr>
      <w:r w:rsidRPr="00913BF1">
        <w:rPr>
          <w:rFonts w:ascii="宋体" w:hAnsi="宋体" w:cs="宋体" w:hint="eastAsia"/>
          <w:sz w:val="28"/>
          <w:szCs w:val="28"/>
        </w:rPr>
        <w:lastRenderedPageBreak/>
        <w:t>附件2∶</w:t>
      </w:r>
    </w:p>
    <w:p w:rsidR="000A01F2" w:rsidRPr="00401E59" w:rsidRDefault="000A01F2" w:rsidP="000A01F2">
      <w:pPr>
        <w:pStyle w:val="1"/>
        <w:jc w:val="center"/>
        <w:rPr>
          <w:rFonts w:ascii="方正小标宋简体" w:eastAsia="方正小标宋简体"/>
        </w:rPr>
      </w:pPr>
      <w:r w:rsidRPr="00401E59">
        <w:rPr>
          <w:rFonts w:ascii="方正小标宋简体" w:eastAsia="方正小标宋简体" w:hint="eastAsia"/>
        </w:rPr>
        <w:t>参与竞价采购报名回执</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通州区科学技术协会∶</w:t>
      </w:r>
    </w:p>
    <w:p w:rsidR="000A01F2" w:rsidRPr="00401E59" w:rsidRDefault="000A01F2" w:rsidP="000A01F2">
      <w:pPr>
        <w:pStyle w:val="a8"/>
        <w:widowControl/>
        <w:spacing w:before="0" w:beforeAutospacing="0" w:after="0" w:afterAutospacing="0"/>
        <w:ind w:firstLineChars="200" w:firstLine="640"/>
        <w:rPr>
          <w:rFonts w:ascii="仿宋_GB2312" w:eastAsia="仿宋_GB2312" w:hAnsi="宋体" w:cs="宋体"/>
          <w:sz w:val="32"/>
          <w:szCs w:val="32"/>
        </w:rPr>
      </w:pPr>
      <w:r w:rsidRPr="00401E59">
        <w:rPr>
          <w:rFonts w:ascii="仿宋_GB2312" w:eastAsia="仿宋_GB2312" w:hAnsi="宋体" w:cs="宋体" w:hint="eastAsia"/>
          <w:sz w:val="32"/>
          <w:szCs w:val="32"/>
        </w:rPr>
        <w:t>我单位确定参与通州区科学技术协会</w:t>
      </w:r>
      <w:r w:rsidRPr="00401E59">
        <w:rPr>
          <w:rFonts w:ascii="仿宋_GB2312" w:eastAsia="仿宋_GB2312" w:hAnsi="宋体" w:cs="宋体" w:hint="eastAsia"/>
          <w:sz w:val="32"/>
          <w:szCs w:val="32"/>
          <w:u w:val="thick"/>
        </w:rPr>
        <w:t xml:space="preserve">               </w:t>
      </w:r>
      <w:r w:rsidRPr="00401E59">
        <w:rPr>
          <w:rFonts w:ascii="仿宋_GB2312" w:eastAsia="仿宋_GB2312" w:hAnsi="宋体" w:cs="宋体" w:hint="eastAsia"/>
          <w:sz w:val="32"/>
          <w:szCs w:val="32"/>
        </w:rPr>
        <w:t>项目，特此回函确认。</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联 系 人∶</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联系电话∶</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电子邮箱∶</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供应商全称（并加盖公章）∶</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r w:rsidRPr="00401E59">
        <w:rPr>
          <w:rFonts w:ascii="仿宋_GB2312" w:eastAsia="仿宋_GB2312" w:hAnsi="宋体" w:cs="宋体" w:hint="eastAsia"/>
          <w:sz w:val="32"/>
          <w:szCs w:val="32"/>
        </w:rPr>
        <w:t>附件∶法人登记证书或营业执照及税务登记证书（复印件）</w:t>
      </w: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sz w:val="32"/>
          <w:szCs w:val="32"/>
        </w:rPr>
      </w:pPr>
    </w:p>
    <w:p w:rsidR="000A01F2" w:rsidRPr="00401E59" w:rsidRDefault="000A01F2" w:rsidP="000A01F2">
      <w:pPr>
        <w:pStyle w:val="a8"/>
        <w:widowControl/>
        <w:spacing w:before="0" w:beforeAutospacing="0" w:after="0" w:afterAutospacing="0"/>
        <w:jc w:val="right"/>
        <w:rPr>
          <w:rFonts w:ascii="仿宋_GB2312" w:eastAsia="仿宋_GB2312" w:hAnsi="宋体" w:cs="宋体"/>
          <w:sz w:val="32"/>
          <w:szCs w:val="32"/>
        </w:rPr>
      </w:pPr>
      <w:r w:rsidRPr="00401E59">
        <w:rPr>
          <w:rFonts w:ascii="仿宋_GB2312" w:eastAsia="仿宋_GB2312" w:hAnsi="宋体" w:cs="宋体" w:hint="eastAsia"/>
          <w:sz w:val="32"/>
          <w:szCs w:val="32"/>
        </w:rPr>
        <w:t>年     月      日</w:t>
      </w:r>
    </w:p>
    <w:p w:rsidR="00866AFF" w:rsidRPr="00AD4B96" w:rsidRDefault="00866AFF" w:rsidP="00866AFF">
      <w:pPr>
        <w:spacing w:line="600" w:lineRule="exact"/>
        <w:ind w:firstLineChars="200" w:firstLine="640"/>
        <w:rPr>
          <w:rFonts w:ascii="仿宋_GB2312" w:eastAsia="仿宋_GB2312" w:hAnsi="宋体"/>
          <w:sz w:val="32"/>
          <w:szCs w:val="32"/>
        </w:rPr>
      </w:pPr>
    </w:p>
    <w:p w:rsidR="00F12E5D" w:rsidRDefault="00F12E5D">
      <w:pPr>
        <w:spacing w:line="620" w:lineRule="exact"/>
        <w:ind w:firstLineChars="200" w:firstLine="640"/>
        <w:rPr>
          <w:rFonts w:ascii="仿宋_GB2312" w:eastAsia="仿宋_GB2312" w:hAnsi="宋体"/>
          <w:sz w:val="32"/>
          <w:szCs w:val="32"/>
        </w:rPr>
      </w:pPr>
    </w:p>
    <w:p w:rsidR="00F12E5D" w:rsidRDefault="00F12E5D">
      <w:pPr>
        <w:spacing w:line="620" w:lineRule="exact"/>
        <w:ind w:firstLineChars="200" w:firstLine="640"/>
        <w:rPr>
          <w:rFonts w:ascii="仿宋_GB2312" w:eastAsia="仿宋_GB2312" w:hAnsi="宋体"/>
          <w:sz w:val="32"/>
          <w:szCs w:val="32"/>
        </w:rPr>
      </w:pPr>
    </w:p>
    <w:sectPr w:rsidR="00F12E5D">
      <w:footerReference w:type="default" r:id="rId8"/>
      <w:pgSz w:w="11906" w:h="16838"/>
      <w:pgMar w:top="1701"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31" w:rsidRDefault="00207F31">
      <w:r>
        <w:separator/>
      </w:r>
    </w:p>
  </w:endnote>
  <w:endnote w:type="continuationSeparator" w:id="0">
    <w:p w:rsidR="00207F31" w:rsidRDefault="002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97766"/>
    </w:sdtPr>
    <w:sdtEndPr/>
    <w:sdtContent>
      <w:p w:rsidR="00F12E5D" w:rsidRDefault="00F82C86">
        <w:pPr>
          <w:pStyle w:val="a3"/>
          <w:jc w:val="cente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13CA5" w:rsidRPr="00313CA5">
          <w:rPr>
            <w:rFonts w:asciiTheme="minorEastAsia" w:hAnsiTheme="minorEastAsia"/>
            <w:noProof/>
            <w:sz w:val="28"/>
            <w:szCs w:val="28"/>
            <w:lang w:val="zh-CN"/>
          </w:rPr>
          <w:t>-</w:t>
        </w:r>
        <w:r w:rsidR="00313CA5">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F12E5D" w:rsidRDefault="00F12E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31" w:rsidRDefault="00207F31">
      <w:r>
        <w:separator/>
      </w:r>
    </w:p>
  </w:footnote>
  <w:footnote w:type="continuationSeparator" w:id="0">
    <w:p w:rsidR="00207F31" w:rsidRDefault="00207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B2"/>
    <w:rsid w:val="FB57E835"/>
    <w:rsid w:val="000A01F2"/>
    <w:rsid w:val="000A329D"/>
    <w:rsid w:val="000C497C"/>
    <w:rsid w:val="00103C05"/>
    <w:rsid w:val="00121AFA"/>
    <w:rsid w:val="0013756F"/>
    <w:rsid w:val="00190505"/>
    <w:rsid w:val="001C598D"/>
    <w:rsid w:val="001E56B6"/>
    <w:rsid w:val="001E70AF"/>
    <w:rsid w:val="0020707F"/>
    <w:rsid w:val="00207F31"/>
    <w:rsid w:val="0021629D"/>
    <w:rsid w:val="002233A6"/>
    <w:rsid w:val="00243F84"/>
    <w:rsid w:val="00260D5A"/>
    <w:rsid w:val="00266AA1"/>
    <w:rsid w:val="00303C2D"/>
    <w:rsid w:val="00305B94"/>
    <w:rsid w:val="003079AD"/>
    <w:rsid w:val="0031083F"/>
    <w:rsid w:val="00313CA5"/>
    <w:rsid w:val="00315E27"/>
    <w:rsid w:val="00375EDE"/>
    <w:rsid w:val="003824BD"/>
    <w:rsid w:val="00386CF4"/>
    <w:rsid w:val="00391DC1"/>
    <w:rsid w:val="003B5DE4"/>
    <w:rsid w:val="003D41FA"/>
    <w:rsid w:val="003F4B62"/>
    <w:rsid w:val="0043283C"/>
    <w:rsid w:val="004A2E98"/>
    <w:rsid w:val="004C14FD"/>
    <w:rsid w:val="004D661B"/>
    <w:rsid w:val="004F4B7A"/>
    <w:rsid w:val="004F65A5"/>
    <w:rsid w:val="005100B6"/>
    <w:rsid w:val="0052283D"/>
    <w:rsid w:val="00550414"/>
    <w:rsid w:val="00554B9A"/>
    <w:rsid w:val="00555D38"/>
    <w:rsid w:val="00557C1D"/>
    <w:rsid w:val="0058697B"/>
    <w:rsid w:val="00597771"/>
    <w:rsid w:val="005A3298"/>
    <w:rsid w:val="005A43A4"/>
    <w:rsid w:val="005B46D8"/>
    <w:rsid w:val="005C3E7C"/>
    <w:rsid w:val="005D206A"/>
    <w:rsid w:val="005F1442"/>
    <w:rsid w:val="0061011D"/>
    <w:rsid w:val="00617785"/>
    <w:rsid w:val="00661142"/>
    <w:rsid w:val="006F6990"/>
    <w:rsid w:val="006F7881"/>
    <w:rsid w:val="007322CE"/>
    <w:rsid w:val="007345D2"/>
    <w:rsid w:val="0076254C"/>
    <w:rsid w:val="00787BD8"/>
    <w:rsid w:val="007D410C"/>
    <w:rsid w:val="007D69C1"/>
    <w:rsid w:val="007E3231"/>
    <w:rsid w:val="00805FCF"/>
    <w:rsid w:val="008308D9"/>
    <w:rsid w:val="00833630"/>
    <w:rsid w:val="008545FC"/>
    <w:rsid w:val="00866AFF"/>
    <w:rsid w:val="00870F9D"/>
    <w:rsid w:val="00876DFB"/>
    <w:rsid w:val="00882941"/>
    <w:rsid w:val="00892F3D"/>
    <w:rsid w:val="008953D9"/>
    <w:rsid w:val="008A1A38"/>
    <w:rsid w:val="008B4D81"/>
    <w:rsid w:val="008C4421"/>
    <w:rsid w:val="008D7016"/>
    <w:rsid w:val="008E7028"/>
    <w:rsid w:val="0092777B"/>
    <w:rsid w:val="0097577E"/>
    <w:rsid w:val="0099420E"/>
    <w:rsid w:val="009A30A5"/>
    <w:rsid w:val="009B7B59"/>
    <w:rsid w:val="009D321F"/>
    <w:rsid w:val="00A53B0B"/>
    <w:rsid w:val="00A56F8C"/>
    <w:rsid w:val="00A707EE"/>
    <w:rsid w:val="00AB7921"/>
    <w:rsid w:val="00AD4B96"/>
    <w:rsid w:val="00B14574"/>
    <w:rsid w:val="00B21C4B"/>
    <w:rsid w:val="00B437A0"/>
    <w:rsid w:val="00B458D0"/>
    <w:rsid w:val="00B50AB7"/>
    <w:rsid w:val="00B7390E"/>
    <w:rsid w:val="00B85C3E"/>
    <w:rsid w:val="00BB1C64"/>
    <w:rsid w:val="00BC799E"/>
    <w:rsid w:val="00C22D13"/>
    <w:rsid w:val="00C94515"/>
    <w:rsid w:val="00CA60B2"/>
    <w:rsid w:val="00CD3ADE"/>
    <w:rsid w:val="00CD57A5"/>
    <w:rsid w:val="00CD7388"/>
    <w:rsid w:val="00CE5D34"/>
    <w:rsid w:val="00CF3636"/>
    <w:rsid w:val="00CF4FE6"/>
    <w:rsid w:val="00D12BA9"/>
    <w:rsid w:val="00D26A8A"/>
    <w:rsid w:val="00D31BCC"/>
    <w:rsid w:val="00D34FBD"/>
    <w:rsid w:val="00D62D46"/>
    <w:rsid w:val="00D755A0"/>
    <w:rsid w:val="00DB3C26"/>
    <w:rsid w:val="00DB3D57"/>
    <w:rsid w:val="00DB62F8"/>
    <w:rsid w:val="00DE340D"/>
    <w:rsid w:val="00DF2961"/>
    <w:rsid w:val="00E0745A"/>
    <w:rsid w:val="00E15505"/>
    <w:rsid w:val="00E25D53"/>
    <w:rsid w:val="00E35A04"/>
    <w:rsid w:val="00E4105B"/>
    <w:rsid w:val="00E45B35"/>
    <w:rsid w:val="00E77602"/>
    <w:rsid w:val="00EC1036"/>
    <w:rsid w:val="00EF4661"/>
    <w:rsid w:val="00F02ED9"/>
    <w:rsid w:val="00F03611"/>
    <w:rsid w:val="00F128C1"/>
    <w:rsid w:val="00F12E5D"/>
    <w:rsid w:val="00F46253"/>
    <w:rsid w:val="00F53E87"/>
    <w:rsid w:val="00F709E0"/>
    <w:rsid w:val="00F82C86"/>
    <w:rsid w:val="00F93E69"/>
    <w:rsid w:val="00FC3249"/>
    <w:rsid w:val="00FD7E03"/>
    <w:rsid w:val="7E3BB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A01F2"/>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E25D53"/>
    <w:rPr>
      <w:sz w:val="18"/>
      <w:szCs w:val="18"/>
    </w:rPr>
  </w:style>
  <w:style w:type="character" w:customStyle="1" w:styleId="Char1">
    <w:name w:val="批注框文本 Char"/>
    <w:basedOn w:val="a0"/>
    <w:link w:val="a7"/>
    <w:uiPriority w:val="99"/>
    <w:semiHidden/>
    <w:rsid w:val="00E25D53"/>
    <w:rPr>
      <w:kern w:val="2"/>
      <w:sz w:val="18"/>
      <w:szCs w:val="18"/>
    </w:rPr>
  </w:style>
  <w:style w:type="paragraph" w:styleId="a8">
    <w:name w:val="Normal (Web)"/>
    <w:basedOn w:val="a"/>
    <w:rsid w:val="00866AFF"/>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rsid w:val="000A01F2"/>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A01F2"/>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E25D53"/>
    <w:rPr>
      <w:sz w:val="18"/>
      <w:szCs w:val="18"/>
    </w:rPr>
  </w:style>
  <w:style w:type="character" w:customStyle="1" w:styleId="Char1">
    <w:name w:val="批注框文本 Char"/>
    <w:basedOn w:val="a0"/>
    <w:link w:val="a7"/>
    <w:uiPriority w:val="99"/>
    <w:semiHidden/>
    <w:rsid w:val="00E25D53"/>
    <w:rPr>
      <w:kern w:val="2"/>
      <w:sz w:val="18"/>
      <w:szCs w:val="18"/>
    </w:rPr>
  </w:style>
  <w:style w:type="paragraph" w:styleId="a8">
    <w:name w:val="Normal (Web)"/>
    <w:basedOn w:val="a"/>
    <w:rsid w:val="00866AFF"/>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rsid w:val="000A01F2"/>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139</Words>
  <Characters>793</Characters>
  <Application>Microsoft Office Word</Application>
  <DocSecurity>0</DocSecurity>
  <Lines>6</Lines>
  <Paragraphs>1</Paragraphs>
  <ScaleCrop>false</ScaleCrop>
  <Company>Lenovo</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hc</cp:lastModifiedBy>
  <cp:revision>88</cp:revision>
  <cp:lastPrinted>2024-03-18T01:45:00Z</cp:lastPrinted>
  <dcterms:created xsi:type="dcterms:W3CDTF">2022-11-11T00:25:00Z</dcterms:created>
  <dcterms:modified xsi:type="dcterms:W3CDTF">2025-07-17T01:18:00Z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