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28"/>
          <w:szCs w:val="28"/>
          <w:lang w:val="en-US" w:eastAsia="zh-CN"/>
        </w:rPr>
      </w:pPr>
      <w:r>
        <w:rPr>
          <w:rFonts w:hint="eastAsia" w:ascii="方正小标宋简体" w:hAnsi="方正小标宋简体" w:eastAsia="方正小标宋简体" w:cs="方正小标宋简体"/>
          <w:snapToGrid w:val="0"/>
          <w:kern w:val="0"/>
          <w:sz w:val="44"/>
          <w:szCs w:val="44"/>
          <w:lang w:val="en-US" w:eastAsia="zh-CN"/>
        </w:rPr>
        <w:t>潞河医院（3-16）岁智力鉴定流程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rPr>
      </w:pPr>
      <w:r>
        <w:rPr>
          <w:rFonts w:hint="eastAsia" w:ascii="仿宋_GB2312" w:hAnsi="仿宋_GB2312" w:eastAsia="仿宋_GB2312" w:cs="仿宋_GB2312"/>
          <w:snapToGrid w:val="0"/>
          <w:color w:val="000000" w:themeColor="text1"/>
          <w:kern w:val="0"/>
          <w:sz w:val="32"/>
          <w:szCs w:val="32"/>
          <w:lang w:val="en-US" w:eastAsia="zh-CN"/>
        </w:rPr>
        <w:t>1.申请人先于户口所在地居委会或村委会网上填写申请并开具首都医科大学附属北京潞河医院评定智力类别介绍信；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rPr>
      </w:pPr>
      <w:r>
        <w:rPr>
          <w:rFonts w:hint="eastAsia" w:ascii="仿宋_GB2312" w:hAnsi="仿宋_GB2312" w:eastAsia="仿宋_GB2312" w:cs="仿宋_GB2312"/>
          <w:snapToGrid w:val="0"/>
          <w:color w:val="000000" w:themeColor="text1"/>
          <w:kern w:val="0"/>
          <w:sz w:val="32"/>
          <w:szCs w:val="32"/>
          <w:lang w:val="en-US" w:eastAsia="zh-CN"/>
        </w:rPr>
        <w:t>2.16周岁以下持介绍信我院精神科就诊（至少就诊3次）；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rPr>
      </w:pPr>
      <w:r>
        <w:rPr>
          <w:rFonts w:hint="eastAsia" w:ascii="仿宋_GB2312" w:hAnsi="仿宋_GB2312" w:eastAsia="仿宋_GB2312" w:cs="仿宋_GB2312"/>
          <w:snapToGrid w:val="0"/>
          <w:color w:val="000000" w:themeColor="text1"/>
          <w:kern w:val="0"/>
          <w:sz w:val="32"/>
          <w:szCs w:val="32"/>
          <w:lang w:val="en-US" w:eastAsia="zh-CN"/>
        </w:rPr>
        <w:t>3.患者监护人及患者本人一同前往医院鉴定，需携带身份证、残疾人证（新办证除外）/首都医科大学附属北京潞河医院诊断证明、智力测查（2.5岁-16岁儿童韦氏）报告及《北京市残疾人鉴定申请表》按评定时间来我院定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rPr>
      </w:pPr>
      <w:r>
        <w:rPr>
          <w:rFonts w:hint="eastAsia" w:ascii="仿宋_GB2312" w:hAnsi="仿宋_GB2312" w:eastAsia="仿宋_GB2312" w:cs="仿宋_GB2312"/>
          <w:snapToGrid w:val="0"/>
          <w:color w:val="000000" w:themeColor="text1"/>
          <w:kern w:val="0"/>
          <w:sz w:val="32"/>
          <w:szCs w:val="32"/>
          <w:lang w:val="en-US" w:eastAsia="zh-CN"/>
        </w:rPr>
        <w:t>（1）诊断证明：首都医科大学附属北京潞河医院开具的最近一年内的“智力低下”“精神发育迟滞”相关的诊断证明书。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rPr>
      </w:pPr>
      <w:r>
        <w:rPr>
          <w:rFonts w:hint="eastAsia" w:ascii="仿宋_GB2312" w:hAnsi="仿宋_GB2312" w:eastAsia="仿宋_GB2312" w:cs="仿宋_GB2312"/>
          <w:snapToGrid w:val="0"/>
          <w:color w:val="000000" w:themeColor="text1"/>
          <w:kern w:val="0"/>
          <w:sz w:val="32"/>
          <w:szCs w:val="32"/>
          <w:lang w:val="en-US" w:eastAsia="zh-CN"/>
        </w:rPr>
        <w:t>（2）检测报告：儿童患者</w:t>
      </w:r>
      <w:bookmarkStart w:id="0" w:name="_GoBack"/>
      <w:bookmarkEnd w:id="0"/>
      <w:r>
        <w:rPr>
          <w:rFonts w:hint="eastAsia" w:ascii="仿宋_GB2312" w:hAnsi="仿宋_GB2312" w:eastAsia="仿宋_GB2312" w:cs="仿宋_GB2312"/>
          <w:snapToGrid w:val="0"/>
          <w:color w:val="000000" w:themeColor="text1"/>
          <w:kern w:val="0"/>
          <w:sz w:val="32"/>
          <w:szCs w:val="32"/>
          <w:lang w:val="en-US" w:eastAsia="zh-CN"/>
        </w:rPr>
        <w:t>需要提供首都医科大学附属北京潞河医院最近半年智力检测报告，由遗传等其他原因造成智力问题，需要提供三级医院的诊断证明。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rPr>
      </w:pPr>
      <w:r>
        <w:rPr>
          <w:rFonts w:hint="eastAsia" w:ascii="仿宋_GB2312" w:hAnsi="仿宋_GB2312" w:eastAsia="仿宋_GB2312" w:cs="仿宋_GB2312"/>
          <w:snapToGrid w:val="0"/>
          <w:color w:val="000000" w:themeColor="text1"/>
          <w:kern w:val="0"/>
          <w:sz w:val="32"/>
          <w:szCs w:val="32"/>
          <w:lang w:val="en-US" w:eastAsia="zh-CN"/>
        </w:rPr>
        <w:t>（3）病历记录：具有首都医科大学附属北京潞河医院最近一年内病历记录，门诊或住院治疗的病历均可，如有其他三甲医院相关智力的病历可提供，但仅供参考。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rPr>
      </w:pPr>
      <w:r>
        <w:rPr>
          <w:rFonts w:hint="eastAsia" w:ascii="仿宋_GB2312" w:hAnsi="仿宋_GB2312" w:eastAsia="仿宋_GB2312" w:cs="仿宋_GB2312"/>
          <w:snapToGrid w:val="0"/>
          <w:color w:val="000000" w:themeColor="text1"/>
          <w:kern w:val="0"/>
          <w:sz w:val="32"/>
          <w:szCs w:val="32"/>
          <w:lang w:val="en-US" w:eastAsia="zh-CN"/>
        </w:rPr>
        <w:t>4.定残地点：通州区新华南路82号 首都医科大学附属北京潞河医院 儿科门诊。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rPr>
      </w:pPr>
      <w:r>
        <w:rPr>
          <w:rFonts w:hint="eastAsia" w:ascii="仿宋_GB2312" w:hAnsi="仿宋_GB2312" w:eastAsia="仿宋_GB2312" w:cs="仿宋_GB2312"/>
          <w:snapToGrid w:val="0"/>
          <w:color w:val="000000" w:themeColor="text1"/>
          <w:kern w:val="0"/>
          <w:sz w:val="32"/>
          <w:szCs w:val="32"/>
          <w:lang w:val="en-US" w:eastAsia="zh-CN"/>
        </w:rPr>
        <w:t>5.评定时间：周三上午（8：30-11：00），每两周一次，法定节假日除外。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rPr>
      </w:pPr>
      <w:r>
        <w:rPr>
          <w:rFonts w:hint="eastAsia" w:ascii="仿宋_GB2312" w:hAnsi="仿宋_GB2312" w:eastAsia="仿宋_GB2312" w:cs="仿宋_GB2312"/>
          <w:snapToGrid w:val="0"/>
          <w:color w:val="000000" w:themeColor="text1"/>
          <w:kern w:val="0"/>
          <w:sz w:val="32"/>
          <w:szCs w:val="32"/>
          <w:lang w:val="en-US" w:eastAsia="zh-CN"/>
        </w:rPr>
        <w:t>6.完成北京市残疾人服务平台的预约后，需申请人自行通过医院指定渠道挂评定时间号源（潞河医院精神科普通号）并按医院挂号时间前往评定。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napToGrid w:val="0"/>
          <w:color w:val="000000" w:themeColor="text1"/>
          <w:kern w:val="0"/>
          <w:sz w:val="32"/>
          <w:szCs w:val="32"/>
          <w:lang w:val="en-US" w:eastAsia="zh-CN"/>
        </w:rPr>
        <w:t>7.如有疑问可电话咨询69543901-6121。</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pPr>
      <w:r>
        <w:rPr>
          <w:rFonts w:hint="eastAsia" w:ascii="仿宋_GB2312" w:hAnsi="仿宋_GB2312" w:eastAsia="仿宋_GB2312" w:cs="仿宋_GB2312"/>
          <w:kern w:val="2"/>
          <w:sz w:val="28"/>
          <w:szCs w:val="28"/>
          <w:lang w:val="en-US" w:eastAsia="zh-CN" w:bidi="ar-SA"/>
        </w:rPr>
        <w:drawing>
          <wp:inline distT="0" distB="0" distL="114300" distR="114300">
            <wp:extent cx="5287010" cy="1576705"/>
            <wp:effectExtent l="0" t="0" r="8890" b="4445"/>
            <wp:docPr id="1" name="图片 1" descr="京办_202603041529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京办_20260304152924"/>
                    <pic:cNvPicPr>
                      <a:picLocks noChangeAspect="true"/>
                    </pic:cNvPicPr>
                  </pic:nvPicPr>
                  <pic:blipFill>
                    <a:blip r:embed="rId4"/>
                    <a:stretch>
                      <a:fillRect/>
                    </a:stretch>
                  </pic:blipFill>
                  <pic:spPr>
                    <a:xfrm>
                      <a:off x="0" y="0"/>
                      <a:ext cx="5287010" cy="1576705"/>
                    </a:xfrm>
                    <a:prstGeom prst="rect">
                      <a:avLst/>
                    </a:prstGeom>
                  </pic:spPr>
                </pic:pic>
              </a:graphicData>
            </a:graphic>
          </wp:inline>
        </w:drawing>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F7729"/>
    <w:rsid w:val="00011A05"/>
    <w:rsid w:val="001600DA"/>
    <w:rsid w:val="001C0722"/>
    <w:rsid w:val="00282783"/>
    <w:rsid w:val="004134AF"/>
    <w:rsid w:val="004354DC"/>
    <w:rsid w:val="004C0ACC"/>
    <w:rsid w:val="005C482A"/>
    <w:rsid w:val="005F7729"/>
    <w:rsid w:val="00714242"/>
    <w:rsid w:val="008C0205"/>
    <w:rsid w:val="008D2384"/>
    <w:rsid w:val="00911047"/>
    <w:rsid w:val="009A59E5"/>
    <w:rsid w:val="00B8123A"/>
    <w:rsid w:val="00D11826"/>
    <w:rsid w:val="00D3698D"/>
    <w:rsid w:val="00D978E8"/>
    <w:rsid w:val="00E5336E"/>
    <w:rsid w:val="00EB144C"/>
    <w:rsid w:val="00F76D64"/>
    <w:rsid w:val="37E839E0"/>
    <w:rsid w:val="3FEE7A1D"/>
    <w:rsid w:val="4FEFBD4E"/>
    <w:rsid w:val="B9FB1FD2"/>
    <w:rsid w:val="C733BC70"/>
    <w:rsid w:val="EAAD2999"/>
    <w:rsid w:val="FEEE73F5"/>
    <w:rsid w:val="FFFF3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index 9"/>
    <w:basedOn w:val="1"/>
    <w:next w:val="1"/>
    <w:qFormat/>
    <w:uiPriority w:val="0"/>
    <w:pPr>
      <w:ind w:left="1600" w:leftChars="160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80</Words>
  <Characters>462</Characters>
  <Lines>3</Lines>
  <Paragraphs>1</Paragraphs>
  <TotalTime>6</TotalTime>
  <ScaleCrop>false</ScaleCrop>
  <LinksUpToDate>false</LinksUpToDate>
  <CharactersWithSpaces>541</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2025-09-22T16:03:00Z</dcterms:created>
  <dc:creator>Windows User</dc:creator>
  <cp:lastModifiedBy>zk0</cp:lastModifiedBy>
  <cp:lastPrinted>2025-10-31T00:28:00Z</cp:lastPrinted>
  <dcterms:modified xsi:type="dcterms:W3CDTF">2026-05-08T16:33:01Z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